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04D63" w14:textId="23E694BD" w:rsidR="00F23A65" w:rsidRPr="008443BC" w:rsidRDefault="00DF6323">
      <w:pPr>
        <w:pStyle w:val="Title"/>
        <w:jc w:val="center"/>
        <w:rPr>
          <w:szCs w:val="24"/>
        </w:rPr>
      </w:pPr>
      <w:bookmarkStart w:id="0" w:name="_GoBack"/>
      <w:bookmarkEnd w:id="0"/>
      <w:r w:rsidRPr="008443BC">
        <w:rPr>
          <w:szCs w:val="24"/>
        </w:rPr>
        <w:t xml:space="preserve">Packington </w:t>
      </w:r>
      <w:r w:rsidR="00215F95" w:rsidRPr="008443BC">
        <w:rPr>
          <w:szCs w:val="24"/>
        </w:rPr>
        <w:t xml:space="preserve">Hall </w:t>
      </w:r>
      <w:r w:rsidRPr="008443BC">
        <w:rPr>
          <w:szCs w:val="24"/>
        </w:rPr>
        <w:t>Farm New Settlement Press Release</w:t>
      </w:r>
    </w:p>
    <w:p w14:paraId="23B584B1" w14:textId="77777777" w:rsidR="00F23A65" w:rsidRPr="008443BC" w:rsidRDefault="00DF6323">
      <w:pPr>
        <w:spacing w:after="160"/>
        <w:jc w:val="center"/>
        <w:rPr>
          <w:sz w:val="24"/>
          <w:szCs w:val="24"/>
        </w:rPr>
      </w:pPr>
      <w:r w:rsidRPr="008443BC">
        <w:rPr>
          <w:b/>
          <w:sz w:val="24"/>
          <w:szCs w:val="24"/>
        </w:rPr>
        <w:t>FOR IMMEDIATE RELEASE</w:t>
      </w:r>
    </w:p>
    <w:p w14:paraId="05B036D9" w14:textId="77777777" w:rsidR="00F23A65" w:rsidRPr="008443BC" w:rsidRDefault="00DF6323">
      <w:pPr>
        <w:keepNext/>
        <w:spacing w:after="160"/>
        <w:jc w:val="center"/>
        <w:rPr>
          <w:sz w:val="24"/>
          <w:szCs w:val="24"/>
        </w:rPr>
      </w:pPr>
      <w:r w:rsidRPr="008443BC">
        <w:rPr>
          <w:rFonts w:ascii="Aptos Display" w:hAnsi="Aptos Display"/>
          <w:b/>
          <w:sz w:val="24"/>
          <w:szCs w:val="24"/>
        </w:rPr>
        <w:t>4,500 NEW HOMES: IS THIS THE END OF THE GAP BETWEEN LICHFIELD AND TAMWORTH?</w:t>
      </w:r>
    </w:p>
    <w:p w14:paraId="5434DBB4" w14:textId="05567DEF" w:rsidR="00F23A65" w:rsidRPr="008443BC" w:rsidRDefault="00DF6323">
      <w:pPr>
        <w:rPr>
          <w:sz w:val="24"/>
          <w:szCs w:val="24"/>
        </w:rPr>
      </w:pPr>
      <w:r w:rsidRPr="008443BC">
        <w:rPr>
          <w:sz w:val="24"/>
          <w:szCs w:val="24"/>
        </w:rPr>
        <w:t xml:space="preserve">A major new settlement of around 4,500 homes is being promoted at Packington </w:t>
      </w:r>
      <w:r w:rsidR="00215F95" w:rsidRPr="008443BC">
        <w:rPr>
          <w:sz w:val="24"/>
          <w:szCs w:val="24"/>
        </w:rPr>
        <w:t xml:space="preserve">Hall </w:t>
      </w:r>
      <w:r w:rsidRPr="008443BC">
        <w:rPr>
          <w:sz w:val="24"/>
          <w:szCs w:val="24"/>
        </w:rPr>
        <w:t>Farm—on protected Green Belt farmland separating Lichfield and Tamworth.</w:t>
      </w:r>
    </w:p>
    <w:p w14:paraId="0ADD5D10" w14:textId="4B425FCD" w:rsidR="00F23A65" w:rsidRPr="008443BC" w:rsidRDefault="00DF6323">
      <w:pPr>
        <w:rPr>
          <w:sz w:val="24"/>
          <w:szCs w:val="24"/>
        </w:rPr>
      </w:pPr>
      <w:r w:rsidRPr="008443BC">
        <w:rPr>
          <w:sz w:val="24"/>
          <w:szCs w:val="24"/>
        </w:rPr>
        <w:t xml:space="preserve">At nearly one-third of </w:t>
      </w:r>
      <w:proofErr w:type="spellStart"/>
      <w:r w:rsidRPr="008443BC">
        <w:rPr>
          <w:sz w:val="24"/>
          <w:szCs w:val="24"/>
        </w:rPr>
        <w:t>Lichfield’s</w:t>
      </w:r>
      <w:proofErr w:type="spellEnd"/>
      <w:r w:rsidRPr="008443BC">
        <w:rPr>
          <w:sz w:val="24"/>
          <w:szCs w:val="24"/>
        </w:rPr>
        <w:t xml:space="preserve"> size in housing terms and around four times the size of Whittington, the proposed development would </w:t>
      </w:r>
      <w:r w:rsidR="00D36C36" w:rsidRPr="008443BC">
        <w:rPr>
          <w:sz w:val="24"/>
          <w:szCs w:val="24"/>
        </w:rPr>
        <w:t xml:space="preserve">totally </w:t>
      </w:r>
      <w:r w:rsidR="00E611C2" w:rsidRPr="008443BC">
        <w:rPr>
          <w:sz w:val="24"/>
          <w:szCs w:val="24"/>
        </w:rPr>
        <w:t>transform</w:t>
      </w:r>
      <w:r w:rsidRPr="008443BC">
        <w:rPr>
          <w:sz w:val="24"/>
          <w:szCs w:val="24"/>
        </w:rPr>
        <w:t xml:space="preserve"> this </w:t>
      </w:r>
      <w:r w:rsidR="00E611C2" w:rsidRPr="008443BC">
        <w:rPr>
          <w:sz w:val="24"/>
          <w:szCs w:val="24"/>
        </w:rPr>
        <w:t xml:space="preserve">currently </w:t>
      </w:r>
      <w:r w:rsidRPr="008443BC">
        <w:rPr>
          <w:sz w:val="24"/>
          <w:szCs w:val="24"/>
        </w:rPr>
        <w:t>rural corridor and create the appearance of the two towns merging.</w:t>
      </w:r>
    </w:p>
    <w:p w14:paraId="6947EC07" w14:textId="7A166C91" w:rsidR="00F23A65" w:rsidRPr="008443BC" w:rsidRDefault="00DF6323">
      <w:pPr>
        <w:rPr>
          <w:sz w:val="24"/>
          <w:szCs w:val="24"/>
        </w:rPr>
      </w:pPr>
      <w:r w:rsidRPr="008443BC">
        <w:rPr>
          <w:sz w:val="24"/>
          <w:szCs w:val="24"/>
        </w:rPr>
        <w:t>The Lichfield &amp; Tamworth Green Belt Alliance says the issue is not simply about development on Green Belt land. It is about the future shape and character of the district and whether this is an appropriate and sustainable location for growth on such an enormous scale.</w:t>
      </w:r>
    </w:p>
    <w:p w14:paraId="0736B1BF" w14:textId="77777777" w:rsidR="00F23A65" w:rsidRPr="008443BC" w:rsidRDefault="00DF6323">
      <w:pPr>
        <w:pStyle w:val="Heading1"/>
        <w:rPr>
          <w:sz w:val="24"/>
          <w:szCs w:val="24"/>
        </w:rPr>
      </w:pPr>
      <w:r w:rsidRPr="008443BC">
        <w:rPr>
          <w:sz w:val="24"/>
          <w:szCs w:val="24"/>
        </w:rPr>
        <w:t>From not developable to detailed assessment</w:t>
      </w:r>
    </w:p>
    <w:p w14:paraId="584DA0C3" w14:textId="1D1A891A" w:rsidR="00F23A65" w:rsidRPr="008443BC" w:rsidRDefault="00DF6323">
      <w:pPr>
        <w:rPr>
          <w:sz w:val="24"/>
          <w:szCs w:val="24"/>
        </w:rPr>
      </w:pPr>
      <w:r w:rsidRPr="008443BC">
        <w:rPr>
          <w:sz w:val="24"/>
          <w:szCs w:val="24"/>
        </w:rPr>
        <w:t>Residents are questioning how Packington Hall Farm—assessed by Lichfield District Council’s</w:t>
      </w:r>
      <w:r w:rsidR="001C257F" w:rsidRPr="008443BC">
        <w:rPr>
          <w:sz w:val="24"/>
          <w:szCs w:val="24"/>
        </w:rPr>
        <w:t xml:space="preserve"> own</w:t>
      </w:r>
      <w:r w:rsidRPr="008443BC">
        <w:rPr>
          <w:sz w:val="24"/>
          <w:szCs w:val="24"/>
        </w:rPr>
        <w:t xml:space="preserve"> Strategic Housing Land Availability Assessment </w:t>
      </w:r>
      <w:r w:rsidR="00496CE7" w:rsidRPr="008443BC">
        <w:rPr>
          <w:sz w:val="24"/>
          <w:szCs w:val="24"/>
        </w:rPr>
        <w:t xml:space="preserve">2025 </w:t>
      </w:r>
      <w:r w:rsidR="00551FAF" w:rsidRPr="008443BC">
        <w:rPr>
          <w:sz w:val="24"/>
          <w:szCs w:val="24"/>
        </w:rPr>
        <w:t xml:space="preserve">(published in March 2026) </w:t>
      </w:r>
      <w:r w:rsidR="00A9618E" w:rsidRPr="008443BC">
        <w:rPr>
          <w:sz w:val="24"/>
          <w:szCs w:val="24"/>
        </w:rPr>
        <w:t>as</w:t>
      </w:r>
      <w:r w:rsidR="00AD26BE" w:rsidRPr="008443BC">
        <w:rPr>
          <w:sz w:val="24"/>
          <w:szCs w:val="24"/>
        </w:rPr>
        <w:t xml:space="preserve"> </w:t>
      </w:r>
      <w:r w:rsidR="000E06D9" w:rsidRPr="008443BC">
        <w:rPr>
          <w:sz w:val="24"/>
          <w:szCs w:val="24"/>
        </w:rPr>
        <w:t xml:space="preserve">being </w:t>
      </w:r>
      <w:r w:rsidRPr="008443BC">
        <w:rPr>
          <w:sz w:val="24"/>
          <w:szCs w:val="24"/>
        </w:rPr>
        <w:t>“not suitable” and “not developable”—subsequently became the subject of increasingly detailed investigation</w:t>
      </w:r>
      <w:r w:rsidR="000E06D9" w:rsidRPr="008443BC">
        <w:rPr>
          <w:sz w:val="24"/>
          <w:szCs w:val="24"/>
        </w:rPr>
        <w:t>s</w:t>
      </w:r>
      <w:r w:rsidR="008162E5" w:rsidRPr="008443BC">
        <w:rPr>
          <w:sz w:val="24"/>
          <w:szCs w:val="24"/>
        </w:rPr>
        <w:t xml:space="preserve"> by the council</w:t>
      </w:r>
      <w:r w:rsidRPr="008443BC">
        <w:rPr>
          <w:sz w:val="24"/>
          <w:szCs w:val="24"/>
        </w:rPr>
        <w:t>.</w:t>
      </w:r>
    </w:p>
    <w:p w14:paraId="351D3168" w14:textId="148FC540" w:rsidR="00F23A65" w:rsidRPr="008443BC" w:rsidRDefault="00531C46">
      <w:pPr>
        <w:rPr>
          <w:sz w:val="24"/>
          <w:szCs w:val="24"/>
        </w:rPr>
      </w:pPr>
      <w:r w:rsidRPr="008443BC">
        <w:rPr>
          <w:sz w:val="24"/>
          <w:szCs w:val="24"/>
        </w:rPr>
        <w:t xml:space="preserve">Surprisingly, given the above findings, LDC appointed consultants </w:t>
      </w:r>
      <w:proofErr w:type="spellStart"/>
      <w:r w:rsidRPr="008443BC">
        <w:rPr>
          <w:sz w:val="24"/>
          <w:szCs w:val="24"/>
        </w:rPr>
        <w:t>Hyas</w:t>
      </w:r>
      <w:proofErr w:type="spellEnd"/>
      <w:r w:rsidRPr="008443BC">
        <w:rPr>
          <w:sz w:val="24"/>
          <w:szCs w:val="24"/>
        </w:rPr>
        <w:t xml:space="preserve"> in 2025, asking them to consider Packington as a possible location for a major new urban settlement. The study considered Packington alongside three other sites - Thorpe Constantine, </w:t>
      </w:r>
      <w:proofErr w:type="spellStart"/>
      <w:r w:rsidRPr="008443BC">
        <w:rPr>
          <w:sz w:val="24"/>
          <w:szCs w:val="24"/>
        </w:rPr>
        <w:t>Whitemoor</w:t>
      </w:r>
      <w:proofErr w:type="spellEnd"/>
      <w:r w:rsidRPr="008443BC">
        <w:rPr>
          <w:sz w:val="24"/>
          <w:szCs w:val="24"/>
        </w:rPr>
        <w:t xml:space="preserve"> and </w:t>
      </w:r>
      <w:proofErr w:type="spellStart"/>
      <w:r w:rsidRPr="008443BC">
        <w:rPr>
          <w:sz w:val="24"/>
          <w:szCs w:val="24"/>
        </w:rPr>
        <w:t>Brookhay</w:t>
      </w:r>
      <w:proofErr w:type="spellEnd"/>
      <w:r w:rsidRPr="008443BC">
        <w:rPr>
          <w:sz w:val="24"/>
          <w:szCs w:val="24"/>
        </w:rPr>
        <w:t xml:space="preserve"> - all of which, unlike Packington, fall outside the Green Belt.</w:t>
      </w:r>
    </w:p>
    <w:p w14:paraId="3BFD3115" w14:textId="7F4FFE73" w:rsidR="00F23A65" w:rsidRPr="008443BC" w:rsidRDefault="00DF6323">
      <w:pPr>
        <w:rPr>
          <w:sz w:val="24"/>
          <w:szCs w:val="24"/>
        </w:rPr>
      </w:pPr>
      <w:proofErr w:type="spellStart"/>
      <w:r w:rsidRPr="008443BC">
        <w:rPr>
          <w:sz w:val="24"/>
          <w:szCs w:val="24"/>
        </w:rPr>
        <w:t>Hyas</w:t>
      </w:r>
      <w:proofErr w:type="spellEnd"/>
      <w:r w:rsidRPr="008443BC">
        <w:rPr>
          <w:sz w:val="24"/>
          <w:szCs w:val="24"/>
        </w:rPr>
        <w:t xml:space="preserve"> described Packington as the “least constrained new settlement proposition”.</w:t>
      </w:r>
      <w:r w:rsidR="00517FBD" w:rsidRPr="008443BC">
        <w:rPr>
          <w:sz w:val="24"/>
          <w:szCs w:val="24"/>
        </w:rPr>
        <w:t xml:space="preserve"> T</w:t>
      </w:r>
      <w:r w:rsidRPr="008443BC">
        <w:rPr>
          <w:sz w:val="24"/>
          <w:szCs w:val="24"/>
        </w:rPr>
        <w:t xml:space="preserve">his conclusion </w:t>
      </w:r>
      <w:r w:rsidR="001F0CB6" w:rsidRPr="008443BC">
        <w:rPr>
          <w:sz w:val="24"/>
          <w:szCs w:val="24"/>
        </w:rPr>
        <w:t xml:space="preserve">was </w:t>
      </w:r>
      <w:r w:rsidRPr="008443BC">
        <w:rPr>
          <w:sz w:val="24"/>
          <w:szCs w:val="24"/>
        </w:rPr>
        <w:t xml:space="preserve">principally </w:t>
      </w:r>
      <w:r w:rsidR="001F0CB6" w:rsidRPr="008443BC">
        <w:rPr>
          <w:sz w:val="24"/>
          <w:szCs w:val="24"/>
        </w:rPr>
        <w:t>based</w:t>
      </w:r>
      <w:r w:rsidR="00E807CC" w:rsidRPr="008443BC">
        <w:rPr>
          <w:sz w:val="24"/>
          <w:szCs w:val="24"/>
        </w:rPr>
        <w:t xml:space="preserve"> on</w:t>
      </w:r>
      <w:r w:rsidR="001F0CB6" w:rsidRPr="008443BC">
        <w:rPr>
          <w:sz w:val="24"/>
          <w:szCs w:val="24"/>
        </w:rPr>
        <w:t xml:space="preserve"> </w:t>
      </w:r>
      <w:r w:rsidRPr="008443BC">
        <w:rPr>
          <w:sz w:val="24"/>
          <w:szCs w:val="24"/>
        </w:rPr>
        <w:t xml:space="preserve">delivery considerations such as land ownership, developer involvement and </w:t>
      </w:r>
      <w:r w:rsidR="001F0CB6" w:rsidRPr="008443BC">
        <w:rPr>
          <w:sz w:val="24"/>
          <w:szCs w:val="24"/>
        </w:rPr>
        <w:t>possible speed of delivery</w:t>
      </w:r>
      <w:r w:rsidRPr="008443BC">
        <w:rPr>
          <w:sz w:val="24"/>
          <w:szCs w:val="24"/>
        </w:rPr>
        <w:t xml:space="preserve">. The study was not intended to </w:t>
      </w:r>
      <w:r w:rsidR="00257A2E" w:rsidRPr="008443BC">
        <w:rPr>
          <w:sz w:val="24"/>
          <w:szCs w:val="24"/>
        </w:rPr>
        <w:t xml:space="preserve">consider </w:t>
      </w:r>
      <w:r w:rsidRPr="008443BC">
        <w:rPr>
          <w:sz w:val="24"/>
          <w:szCs w:val="24"/>
        </w:rPr>
        <w:t xml:space="preserve">the planning merits of the </w:t>
      </w:r>
      <w:r w:rsidR="00A81784" w:rsidRPr="008443BC">
        <w:rPr>
          <w:sz w:val="24"/>
          <w:szCs w:val="24"/>
        </w:rPr>
        <w:t xml:space="preserve">specific </w:t>
      </w:r>
      <w:r w:rsidRPr="008443BC">
        <w:rPr>
          <w:sz w:val="24"/>
          <w:szCs w:val="24"/>
        </w:rPr>
        <w:t>sites.</w:t>
      </w:r>
    </w:p>
    <w:p w14:paraId="7B50C559" w14:textId="34B3A0BC" w:rsidR="00F23A65" w:rsidRPr="008443BC" w:rsidDel="00E4470F" w:rsidRDefault="00DF6323">
      <w:pPr>
        <w:rPr>
          <w:sz w:val="24"/>
          <w:szCs w:val="24"/>
        </w:rPr>
      </w:pPr>
      <w:proofErr w:type="spellStart"/>
      <w:r w:rsidRPr="008443BC">
        <w:rPr>
          <w:sz w:val="24"/>
          <w:szCs w:val="24"/>
        </w:rPr>
        <w:t>Hyas</w:t>
      </w:r>
      <w:proofErr w:type="spellEnd"/>
      <w:r w:rsidRPr="008443BC">
        <w:rPr>
          <w:sz w:val="24"/>
          <w:szCs w:val="24"/>
        </w:rPr>
        <w:t xml:space="preserve"> initially assessed Packington as capable of accommodating between 2,500 and 3,000 homes. It warned that a development of this size might lack the “critical mass” needed to support services such as secondary education, potentially creating more journeys outside </w:t>
      </w:r>
      <w:proofErr w:type="gramStart"/>
      <w:r w:rsidRPr="008443BC">
        <w:rPr>
          <w:sz w:val="24"/>
          <w:szCs w:val="24"/>
        </w:rPr>
        <w:t>the</w:t>
      </w:r>
      <w:proofErr w:type="gramEnd"/>
      <w:r w:rsidRPr="008443BC">
        <w:rPr>
          <w:sz w:val="24"/>
          <w:szCs w:val="24"/>
        </w:rPr>
        <w:t xml:space="preserve"> settlement and placing further pressure on existing facilities.</w:t>
      </w:r>
    </w:p>
    <w:p w14:paraId="41058EDC" w14:textId="28B47707" w:rsidR="00E4470F" w:rsidRPr="008443BC" w:rsidRDefault="00DF6323">
      <w:pPr>
        <w:rPr>
          <w:sz w:val="24"/>
          <w:szCs w:val="24"/>
        </w:rPr>
      </w:pPr>
      <w:r w:rsidRPr="008443BC">
        <w:rPr>
          <w:sz w:val="24"/>
          <w:szCs w:val="24"/>
        </w:rPr>
        <w:t>It suggested that higher densities or additional land would be needed to reach a critical mass of at least 4,000 homes.</w:t>
      </w:r>
    </w:p>
    <w:p w14:paraId="64AFD58D" w14:textId="36A05457" w:rsidR="00F23A65" w:rsidRPr="008443BC" w:rsidRDefault="00A26E68">
      <w:pPr>
        <w:rPr>
          <w:sz w:val="24"/>
          <w:szCs w:val="24"/>
        </w:rPr>
      </w:pPr>
      <w:r w:rsidRPr="008443BC">
        <w:rPr>
          <w:sz w:val="24"/>
          <w:szCs w:val="24"/>
        </w:rPr>
        <w:t>Following the publication of this report, it is now understood that an expanded scheme of around 4,500 homes across approximately 550 acres is being promoted at Packington.</w:t>
      </w:r>
    </w:p>
    <w:p w14:paraId="48A0638E" w14:textId="77777777" w:rsidR="00F23A65" w:rsidRPr="008443BC" w:rsidRDefault="00DF6323">
      <w:pPr>
        <w:pStyle w:val="Heading1"/>
        <w:rPr>
          <w:sz w:val="24"/>
          <w:szCs w:val="24"/>
        </w:rPr>
      </w:pPr>
      <w:r w:rsidRPr="008443BC">
        <w:rPr>
          <w:sz w:val="24"/>
          <w:szCs w:val="24"/>
        </w:rPr>
        <w:t>Arup assessment warns of merging</w:t>
      </w:r>
    </w:p>
    <w:p w14:paraId="15F1E4E6" w14:textId="16542A37" w:rsidR="00C25F13" w:rsidRPr="008443BC" w:rsidRDefault="00DF6323">
      <w:pPr>
        <w:rPr>
          <w:sz w:val="24"/>
          <w:szCs w:val="24"/>
        </w:rPr>
      </w:pPr>
      <w:r w:rsidRPr="008443BC">
        <w:rPr>
          <w:sz w:val="24"/>
          <w:szCs w:val="24"/>
        </w:rPr>
        <w:t xml:space="preserve">Following the </w:t>
      </w:r>
      <w:proofErr w:type="spellStart"/>
      <w:r w:rsidRPr="008443BC">
        <w:rPr>
          <w:sz w:val="24"/>
          <w:szCs w:val="24"/>
        </w:rPr>
        <w:t>Hyas</w:t>
      </w:r>
      <w:proofErr w:type="spellEnd"/>
      <w:r w:rsidRPr="008443BC">
        <w:rPr>
          <w:sz w:val="24"/>
          <w:szCs w:val="24"/>
        </w:rPr>
        <w:t xml:space="preserve"> study, LDC worked with other </w:t>
      </w:r>
      <w:proofErr w:type="spellStart"/>
      <w:r w:rsidRPr="008443BC">
        <w:rPr>
          <w:sz w:val="24"/>
          <w:szCs w:val="24"/>
        </w:rPr>
        <w:t>neighbouring</w:t>
      </w:r>
      <w:proofErr w:type="spellEnd"/>
      <w:r w:rsidRPr="008443BC">
        <w:rPr>
          <w:sz w:val="24"/>
          <w:szCs w:val="24"/>
        </w:rPr>
        <w:t xml:space="preserve"> local councils to commission a Staffordshire-wide Green Belt assessment, undertaken by Arup, in April 2026.</w:t>
      </w:r>
    </w:p>
    <w:p w14:paraId="4C18168D" w14:textId="57100038" w:rsidR="00F23A65" w:rsidRPr="008443BC" w:rsidRDefault="005907C8">
      <w:pPr>
        <w:rPr>
          <w:sz w:val="24"/>
          <w:szCs w:val="24"/>
        </w:rPr>
      </w:pPr>
      <w:r w:rsidRPr="008443BC">
        <w:rPr>
          <w:sz w:val="24"/>
          <w:szCs w:val="24"/>
        </w:rPr>
        <w:t>During this process, LDC requested that Arup undertake a separate detailed Stage 2 Green Belt assessment specifically of Packington Hall Farm - the only site within the entire district to be singled out for such detailed assessment. The reason LDC opted to commission this extra study is unclear.</w:t>
      </w:r>
    </w:p>
    <w:p w14:paraId="28F9A804" w14:textId="33FC208F" w:rsidR="00E24F0C" w:rsidRPr="008443BC" w:rsidRDefault="005D7131">
      <w:pPr>
        <w:rPr>
          <w:sz w:val="24"/>
          <w:szCs w:val="24"/>
        </w:rPr>
      </w:pPr>
      <w:r w:rsidRPr="008443BC">
        <w:rPr>
          <w:sz w:val="24"/>
          <w:szCs w:val="24"/>
        </w:rPr>
        <w:t xml:space="preserve">Despite Arup finding that the broad area in which Packington is located makes a “Strong Contribution” to the overall performance of the Green Belt, the Stage 2 assessment - </w:t>
      </w:r>
      <w:r w:rsidRPr="008443BC">
        <w:rPr>
          <w:sz w:val="24"/>
          <w:szCs w:val="24"/>
        </w:rPr>
        <w:lastRenderedPageBreak/>
        <w:t>specifically commissioned by LDC - suggested that the promoted Packington site made only a “Moderate Contribution” and therefore had the potential to be considered “Grey Belt”.</w:t>
      </w:r>
    </w:p>
    <w:p w14:paraId="53260280" w14:textId="5C72F99D" w:rsidR="00F23A65" w:rsidRPr="008443BC" w:rsidDel="00937882" w:rsidRDefault="00F23A65">
      <w:pPr>
        <w:rPr>
          <w:sz w:val="24"/>
          <w:szCs w:val="24"/>
        </w:rPr>
      </w:pPr>
    </w:p>
    <w:p w14:paraId="743ADC30" w14:textId="365E2476" w:rsidR="00F23A65" w:rsidRPr="008443BC" w:rsidRDefault="00DF6323">
      <w:pPr>
        <w:rPr>
          <w:sz w:val="24"/>
          <w:szCs w:val="24"/>
        </w:rPr>
      </w:pPr>
      <w:r w:rsidRPr="008443BC">
        <w:rPr>
          <w:sz w:val="24"/>
          <w:szCs w:val="24"/>
        </w:rPr>
        <w:t>Arup warned, however, that any development in the area would represent a “significant encroachment into the countryside”, reduce the separation between Lichfield and Tamworth and create “a sense of continuous development along the A51” and an “increased perception” of the towns merging.</w:t>
      </w:r>
    </w:p>
    <w:p w14:paraId="111E08AA" w14:textId="0B37F46A" w:rsidR="00F23A65" w:rsidRPr="008443BC" w:rsidRDefault="00DF6323">
      <w:pPr>
        <w:rPr>
          <w:sz w:val="24"/>
          <w:szCs w:val="24"/>
        </w:rPr>
      </w:pPr>
      <w:r w:rsidRPr="008443BC">
        <w:rPr>
          <w:sz w:val="24"/>
          <w:szCs w:val="24"/>
        </w:rPr>
        <w:t xml:space="preserve">It concluded that </w:t>
      </w:r>
      <w:r w:rsidR="0065733C" w:rsidRPr="008443BC">
        <w:rPr>
          <w:sz w:val="24"/>
          <w:szCs w:val="24"/>
        </w:rPr>
        <w:t xml:space="preserve">development of </w:t>
      </w:r>
      <w:r w:rsidRPr="008443BC">
        <w:rPr>
          <w:sz w:val="24"/>
          <w:szCs w:val="24"/>
        </w:rPr>
        <w:t>the site could harm the Green Belt’s overall function and integrity.</w:t>
      </w:r>
    </w:p>
    <w:p w14:paraId="483F1289" w14:textId="77777777" w:rsidR="00F23A65" w:rsidRPr="008443BC" w:rsidRDefault="00DF6323">
      <w:pPr>
        <w:rPr>
          <w:sz w:val="24"/>
          <w:szCs w:val="24"/>
        </w:rPr>
      </w:pPr>
      <w:r w:rsidRPr="008443BC">
        <w:rPr>
          <w:sz w:val="24"/>
          <w:szCs w:val="24"/>
        </w:rPr>
        <w:t>A spokesperson for the Lichfield &amp; Tamworth Green Belt Alliance said:</w:t>
      </w:r>
    </w:p>
    <w:p w14:paraId="250FA9AD" w14:textId="17173C4E" w:rsidR="001805AC" w:rsidRPr="008443BC" w:rsidRDefault="00DF6323">
      <w:pPr>
        <w:keepNext/>
        <w:keepLines/>
        <w:spacing w:before="80" w:after="140"/>
        <w:ind w:left="504" w:right="360"/>
        <w:rPr>
          <w:i/>
          <w:sz w:val="24"/>
          <w:szCs w:val="24"/>
        </w:rPr>
      </w:pPr>
      <w:r w:rsidRPr="008443BC">
        <w:rPr>
          <w:i/>
          <w:sz w:val="24"/>
          <w:szCs w:val="24"/>
        </w:rPr>
        <w:t xml:space="preserve">“Residents want to understand how land assessed </w:t>
      </w:r>
      <w:r w:rsidR="00D84426" w:rsidRPr="008443BC">
        <w:rPr>
          <w:i/>
          <w:sz w:val="24"/>
          <w:szCs w:val="24"/>
        </w:rPr>
        <w:t xml:space="preserve">by the council </w:t>
      </w:r>
      <w:r w:rsidRPr="008443BC">
        <w:rPr>
          <w:i/>
          <w:sz w:val="24"/>
          <w:szCs w:val="24"/>
        </w:rPr>
        <w:t>as ‘not suitable’ and ‘not developable’ in 202</w:t>
      </w:r>
      <w:r w:rsidR="002411A8" w:rsidRPr="008443BC">
        <w:rPr>
          <w:i/>
          <w:sz w:val="24"/>
          <w:szCs w:val="24"/>
        </w:rPr>
        <w:t>5</w:t>
      </w:r>
      <w:r w:rsidR="00102E63" w:rsidRPr="008443BC">
        <w:rPr>
          <w:i/>
          <w:sz w:val="24"/>
          <w:szCs w:val="24"/>
        </w:rPr>
        <w:t>/26</w:t>
      </w:r>
      <w:r w:rsidRPr="008443BC">
        <w:rPr>
          <w:i/>
          <w:sz w:val="24"/>
          <w:szCs w:val="24"/>
        </w:rPr>
        <w:t xml:space="preserve"> </w:t>
      </w:r>
      <w:r w:rsidR="00F84A17" w:rsidRPr="008443BC">
        <w:rPr>
          <w:i/>
          <w:sz w:val="24"/>
          <w:szCs w:val="24"/>
        </w:rPr>
        <w:t>has</w:t>
      </w:r>
      <w:r w:rsidR="001805AC" w:rsidRPr="008443BC">
        <w:rPr>
          <w:i/>
          <w:sz w:val="24"/>
          <w:szCs w:val="24"/>
        </w:rPr>
        <w:t xml:space="preserve">, at the same time, </w:t>
      </w:r>
      <w:r w:rsidR="00F84A17" w:rsidRPr="008443BC">
        <w:rPr>
          <w:i/>
          <w:sz w:val="24"/>
          <w:szCs w:val="24"/>
        </w:rPr>
        <w:t>been the subject of</w:t>
      </w:r>
      <w:r w:rsidR="00CC4A61" w:rsidRPr="008443BC">
        <w:rPr>
          <w:i/>
          <w:sz w:val="24"/>
          <w:szCs w:val="24"/>
        </w:rPr>
        <w:t xml:space="preserve"> </w:t>
      </w:r>
      <w:r w:rsidR="001805AC" w:rsidRPr="008443BC">
        <w:rPr>
          <w:i/>
          <w:sz w:val="24"/>
          <w:szCs w:val="24"/>
        </w:rPr>
        <w:t xml:space="preserve">land promotion agreements and </w:t>
      </w:r>
      <w:r w:rsidR="009465C8" w:rsidRPr="008443BC">
        <w:rPr>
          <w:i/>
          <w:sz w:val="24"/>
          <w:szCs w:val="24"/>
        </w:rPr>
        <w:t>council</w:t>
      </w:r>
      <w:r w:rsidR="00947D43" w:rsidRPr="008443BC">
        <w:rPr>
          <w:i/>
          <w:sz w:val="24"/>
          <w:szCs w:val="24"/>
        </w:rPr>
        <w:t>-</w:t>
      </w:r>
      <w:r w:rsidR="001805AC" w:rsidRPr="008443BC">
        <w:rPr>
          <w:i/>
          <w:sz w:val="24"/>
          <w:szCs w:val="24"/>
        </w:rPr>
        <w:t>funded</w:t>
      </w:r>
      <w:r w:rsidR="009465C8" w:rsidRPr="008443BC">
        <w:rPr>
          <w:i/>
          <w:sz w:val="24"/>
          <w:szCs w:val="24"/>
        </w:rPr>
        <w:t xml:space="preserve"> </w:t>
      </w:r>
      <w:r w:rsidR="00F84A17" w:rsidRPr="008443BC">
        <w:rPr>
          <w:i/>
          <w:sz w:val="24"/>
          <w:szCs w:val="24"/>
        </w:rPr>
        <w:t>feasibilit</w:t>
      </w:r>
      <w:r w:rsidR="00CC4A61" w:rsidRPr="008443BC">
        <w:rPr>
          <w:i/>
          <w:sz w:val="24"/>
          <w:szCs w:val="24"/>
        </w:rPr>
        <w:t>y studies</w:t>
      </w:r>
      <w:r w:rsidR="007B3FB5" w:rsidRPr="008443BC">
        <w:rPr>
          <w:i/>
          <w:sz w:val="24"/>
          <w:szCs w:val="24"/>
        </w:rPr>
        <w:t xml:space="preserve"> </w:t>
      </w:r>
      <w:r w:rsidR="00947D43" w:rsidRPr="008443BC">
        <w:rPr>
          <w:i/>
          <w:sz w:val="24"/>
          <w:szCs w:val="24"/>
        </w:rPr>
        <w:t>regarding</w:t>
      </w:r>
      <w:r w:rsidR="007B3FB5" w:rsidRPr="008443BC">
        <w:rPr>
          <w:i/>
          <w:sz w:val="24"/>
          <w:szCs w:val="24"/>
        </w:rPr>
        <w:t xml:space="preserve"> a major new settlement</w:t>
      </w:r>
      <w:r w:rsidR="001805AC" w:rsidRPr="008443BC">
        <w:rPr>
          <w:i/>
          <w:sz w:val="24"/>
          <w:szCs w:val="24"/>
        </w:rPr>
        <w:t>.</w:t>
      </w:r>
    </w:p>
    <w:p w14:paraId="36B6F520" w14:textId="7A4D56E7" w:rsidR="00F23A65" w:rsidRPr="008443BC" w:rsidRDefault="001805AC">
      <w:pPr>
        <w:keepNext/>
        <w:keepLines/>
        <w:spacing w:before="80" w:after="140"/>
        <w:ind w:left="504" w:right="360"/>
        <w:rPr>
          <w:sz w:val="24"/>
          <w:szCs w:val="24"/>
        </w:rPr>
      </w:pPr>
      <w:r w:rsidRPr="008443BC">
        <w:rPr>
          <w:i/>
          <w:sz w:val="24"/>
          <w:szCs w:val="24"/>
        </w:rPr>
        <w:t xml:space="preserve">“We would also like to understand why </w:t>
      </w:r>
      <w:r w:rsidR="00D410D5" w:rsidRPr="008443BC">
        <w:rPr>
          <w:i/>
          <w:sz w:val="24"/>
          <w:szCs w:val="24"/>
        </w:rPr>
        <w:t xml:space="preserve">Packington was the </w:t>
      </w:r>
      <w:r w:rsidR="007B3FB5" w:rsidRPr="008443BC">
        <w:rPr>
          <w:i/>
          <w:sz w:val="24"/>
          <w:szCs w:val="24"/>
        </w:rPr>
        <w:t xml:space="preserve">only site </w:t>
      </w:r>
      <w:r w:rsidR="000A0D94" w:rsidRPr="008443BC">
        <w:rPr>
          <w:i/>
          <w:sz w:val="24"/>
          <w:szCs w:val="24"/>
        </w:rPr>
        <w:t>within</w:t>
      </w:r>
      <w:r w:rsidR="007B3FB5" w:rsidRPr="008443BC">
        <w:rPr>
          <w:i/>
          <w:sz w:val="24"/>
          <w:szCs w:val="24"/>
        </w:rPr>
        <w:t xml:space="preserve"> </w:t>
      </w:r>
      <w:r w:rsidR="00D62164" w:rsidRPr="008443BC">
        <w:rPr>
          <w:i/>
          <w:sz w:val="24"/>
          <w:szCs w:val="24"/>
        </w:rPr>
        <w:t xml:space="preserve">LDC’s </w:t>
      </w:r>
      <w:r w:rsidR="00D410D5" w:rsidRPr="008443BC">
        <w:rPr>
          <w:i/>
          <w:sz w:val="24"/>
          <w:szCs w:val="24"/>
        </w:rPr>
        <w:t xml:space="preserve">entire </w:t>
      </w:r>
      <w:r w:rsidR="00102E63" w:rsidRPr="008443BC">
        <w:rPr>
          <w:i/>
          <w:sz w:val="24"/>
          <w:szCs w:val="24"/>
        </w:rPr>
        <w:t>administrative</w:t>
      </w:r>
      <w:r w:rsidR="00D62164" w:rsidRPr="008443BC">
        <w:rPr>
          <w:i/>
          <w:sz w:val="24"/>
          <w:szCs w:val="24"/>
        </w:rPr>
        <w:t xml:space="preserve"> </w:t>
      </w:r>
      <w:r w:rsidR="00102E63" w:rsidRPr="008443BC">
        <w:rPr>
          <w:i/>
          <w:sz w:val="24"/>
          <w:szCs w:val="24"/>
        </w:rPr>
        <w:t>boundary</w:t>
      </w:r>
      <w:r w:rsidR="00D62164" w:rsidRPr="008443BC">
        <w:rPr>
          <w:i/>
          <w:sz w:val="24"/>
          <w:szCs w:val="24"/>
        </w:rPr>
        <w:t xml:space="preserve"> </w:t>
      </w:r>
      <w:r w:rsidR="00171482" w:rsidRPr="008443BC">
        <w:rPr>
          <w:i/>
          <w:sz w:val="24"/>
          <w:szCs w:val="24"/>
        </w:rPr>
        <w:t xml:space="preserve">to be </w:t>
      </w:r>
      <w:r w:rsidR="00DF6323" w:rsidRPr="008443BC">
        <w:rPr>
          <w:i/>
          <w:sz w:val="24"/>
          <w:szCs w:val="24"/>
        </w:rPr>
        <w:t xml:space="preserve">selected for detailed Arup </w:t>
      </w:r>
      <w:r w:rsidR="00D410D5" w:rsidRPr="008443BC">
        <w:rPr>
          <w:i/>
          <w:sz w:val="24"/>
          <w:szCs w:val="24"/>
        </w:rPr>
        <w:t xml:space="preserve">Green Belt </w:t>
      </w:r>
      <w:r w:rsidR="00DF6323" w:rsidRPr="008443BC">
        <w:rPr>
          <w:i/>
          <w:sz w:val="24"/>
          <w:szCs w:val="24"/>
        </w:rPr>
        <w:t>assessment.</w:t>
      </w:r>
    </w:p>
    <w:p w14:paraId="23E6A0EC" w14:textId="07AC3589" w:rsidR="00F23A65" w:rsidRPr="008443BC" w:rsidRDefault="00DF6323">
      <w:pPr>
        <w:keepNext/>
        <w:keepLines/>
        <w:spacing w:before="80" w:after="140"/>
        <w:ind w:left="504" w:right="360"/>
        <w:rPr>
          <w:sz w:val="24"/>
          <w:szCs w:val="24"/>
        </w:rPr>
      </w:pPr>
      <w:r w:rsidRPr="008443BC">
        <w:rPr>
          <w:i/>
          <w:sz w:val="24"/>
          <w:szCs w:val="24"/>
        </w:rPr>
        <w:t xml:space="preserve">“We </w:t>
      </w:r>
      <w:proofErr w:type="spellStart"/>
      <w:r w:rsidRPr="008443BC">
        <w:rPr>
          <w:i/>
          <w:sz w:val="24"/>
          <w:szCs w:val="24"/>
        </w:rPr>
        <w:t>recognise</w:t>
      </w:r>
      <w:proofErr w:type="spellEnd"/>
      <w:r w:rsidRPr="008443BC">
        <w:rPr>
          <w:i/>
          <w:sz w:val="24"/>
          <w:szCs w:val="24"/>
        </w:rPr>
        <w:t xml:space="preserve"> that more homes are needed, and we support development in appropriate and sustainable locations. This is not about saying ‘no development near us’; it is about establishing whether Packington is genuinely an appropriate and sustainable </w:t>
      </w:r>
      <w:r w:rsidR="00A30BB6" w:rsidRPr="008443BC">
        <w:rPr>
          <w:i/>
          <w:sz w:val="24"/>
          <w:szCs w:val="24"/>
        </w:rPr>
        <w:t>solution and</w:t>
      </w:r>
      <w:r w:rsidRPr="008443BC">
        <w:rPr>
          <w:i/>
          <w:sz w:val="24"/>
          <w:szCs w:val="24"/>
        </w:rPr>
        <w:t xml:space="preserve"> asking for transparency to be </w:t>
      </w:r>
      <w:proofErr w:type="spellStart"/>
      <w:r w:rsidRPr="008443BC">
        <w:rPr>
          <w:i/>
          <w:sz w:val="24"/>
          <w:szCs w:val="24"/>
        </w:rPr>
        <w:t>prioritised</w:t>
      </w:r>
      <w:proofErr w:type="spellEnd"/>
      <w:r w:rsidRPr="008443BC">
        <w:rPr>
          <w:i/>
          <w:sz w:val="24"/>
          <w:szCs w:val="24"/>
        </w:rPr>
        <w:t xml:space="preserve"> above private conversations with property developers.</w:t>
      </w:r>
    </w:p>
    <w:p w14:paraId="0B52E534" w14:textId="6C77B927" w:rsidR="005F5D0A" w:rsidRPr="008443BC" w:rsidRDefault="00DF6323">
      <w:pPr>
        <w:keepLines/>
        <w:spacing w:before="80" w:after="140"/>
        <w:ind w:left="504" w:right="360"/>
        <w:rPr>
          <w:i/>
          <w:sz w:val="24"/>
          <w:szCs w:val="24"/>
        </w:rPr>
      </w:pPr>
      <w:r w:rsidRPr="008443BC">
        <w:rPr>
          <w:i/>
          <w:sz w:val="24"/>
          <w:szCs w:val="24"/>
        </w:rPr>
        <w:t>“A development of this scale would permanently change the relationship between Lichfield and Tamworth, two ancient towns whose character is based on their relationship as separate settlements.</w:t>
      </w:r>
    </w:p>
    <w:p w14:paraId="61B83E78" w14:textId="00C11BC4" w:rsidR="00F23A65" w:rsidRPr="008443BC" w:rsidRDefault="00DF6323">
      <w:pPr>
        <w:keepLines/>
        <w:spacing w:before="80" w:after="140"/>
        <w:ind w:left="504" w:right="360"/>
        <w:rPr>
          <w:sz w:val="24"/>
          <w:szCs w:val="24"/>
        </w:rPr>
      </w:pPr>
      <w:r w:rsidRPr="008443BC">
        <w:rPr>
          <w:i/>
          <w:sz w:val="24"/>
          <w:szCs w:val="24"/>
        </w:rPr>
        <w:t>“Once the gap between the towns has been lost, it cannot be recreated.”</w:t>
      </w:r>
    </w:p>
    <w:p w14:paraId="74417F65" w14:textId="48D696C8" w:rsidR="00F23A65" w:rsidRPr="008443BC" w:rsidRDefault="00DF6323">
      <w:pPr>
        <w:rPr>
          <w:sz w:val="24"/>
          <w:szCs w:val="24"/>
        </w:rPr>
      </w:pPr>
      <w:r w:rsidRPr="008443BC">
        <w:rPr>
          <w:sz w:val="24"/>
          <w:szCs w:val="24"/>
        </w:rPr>
        <w:t>The Alliance says major questions remain about the capacity of the A51 and surrounding roads, the accessibility and sustainability of the location, the provision of schools, GPs and jobs, and the cost and viability of the necessary water, drainage, power and other infrastructure.</w:t>
      </w:r>
    </w:p>
    <w:p w14:paraId="158FD913" w14:textId="1F01E770" w:rsidR="00F968AC" w:rsidRDefault="00DF6323">
      <w:pPr>
        <w:rPr>
          <w:sz w:val="24"/>
          <w:szCs w:val="24"/>
        </w:rPr>
      </w:pPr>
      <w:r w:rsidRPr="008443BC">
        <w:rPr>
          <w:sz w:val="24"/>
          <w:szCs w:val="24"/>
        </w:rPr>
        <w:t xml:space="preserve">Concerns have also been raised about the impact on </w:t>
      </w:r>
      <w:proofErr w:type="spellStart"/>
      <w:r w:rsidRPr="008443BC">
        <w:rPr>
          <w:sz w:val="24"/>
          <w:szCs w:val="24"/>
        </w:rPr>
        <w:t>neighbouring</w:t>
      </w:r>
      <w:proofErr w:type="spellEnd"/>
      <w:r w:rsidRPr="008443BC">
        <w:rPr>
          <w:sz w:val="24"/>
          <w:szCs w:val="24"/>
        </w:rPr>
        <w:t xml:space="preserve"> Hopwas Woods, local wildlife and the operational activities of Whittington Barracks and its rifle range.</w:t>
      </w:r>
    </w:p>
    <w:p w14:paraId="6CA6F09A" w14:textId="77777777" w:rsidR="00A30BB6" w:rsidRDefault="00A30BB6">
      <w:pPr>
        <w:rPr>
          <w:sz w:val="24"/>
          <w:szCs w:val="24"/>
        </w:rPr>
      </w:pPr>
    </w:p>
    <w:p w14:paraId="387C7D35" w14:textId="77777777" w:rsidR="00A30BB6" w:rsidRPr="00A30BB6" w:rsidRDefault="00A30BB6" w:rsidP="00A30BB6">
      <w:pPr>
        <w:rPr>
          <w:sz w:val="24"/>
          <w:szCs w:val="24"/>
        </w:rPr>
      </w:pPr>
      <w:r w:rsidRPr="00A30BB6">
        <w:rPr>
          <w:sz w:val="24"/>
          <w:szCs w:val="24"/>
        </w:rPr>
        <w:t>The Chair of Friends of Hopwas Woods said:</w:t>
      </w:r>
    </w:p>
    <w:p w14:paraId="1ADC1CA5" w14:textId="77777777" w:rsidR="00A30BB6" w:rsidRPr="00A30BB6" w:rsidRDefault="00A30BB6" w:rsidP="00A30BB6">
      <w:pPr>
        <w:rPr>
          <w:sz w:val="24"/>
          <w:szCs w:val="24"/>
        </w:rPr>
      </w:pPr>
    </w:p>
    <w:p w14:paraId="0188035C" w14:textId="6CC20D0B" w:rsidR="00A30BB6" w:rsidRDefault="00A30BB6" w:rsidP="00A30BB6">
      <w:pPr>
        <w:rPr>
          <w:sz w:val="24"/>
          <w:szCs w:val="24"/>
        </w:rPr>
      </w:pPr>
      <w:r w:rsidRPr="00A30BB6">
        <w:rPr>
          <w:sz w:val="24"/>
          <w:szCs w:val="24"/>
        </w:rPr>
        <w:t xml:space="preserve">“Hopwas Woods is </w:t>
      </w:r>
      <w:proofErr w:type="gramStart"/>
      <w:r w:rsidRPr="00A30BB6">
        <w:rPr>
          <w:sz w:val="24"/>
          <w:szCs w:val="24"/>
        </w:rPr>
        <w:t>an irreplaceable</w:t>
      </w:r>
      <w:proofErr w:type="gramEnd"/>
      <w:r w:rsidRPr="00A30BB6">
        <w:rPr>
          <w:sz w:val="24"/>
          <w:szCs w:val="24"/>
        </w:rPr>
        <w:t xml:space="preserve"> ancient woodland valued across Lichfield, Tamworth and the surrounding villages. The potential effects of a development of this scale on the woodland, its wildlife and its setting are of grave concern.</w:t>
      </w:r>
    </w:p>
    <w:p w14:paraId="3ACDAC09" w14:textId="77777777" w:rsidR="00A30BB6" w:rsidRPr="008443BC" w:rsidRDefault="00A30BB6">
      <w:pPr>
        <w:rPr>
          <w:sz w:val="24"/>
          <w:szCs w:val="24"/>
        </w:rPr>
      </w:pPr>
    </w:p>
    <w:p w14:paraId="2CFA4238" w14:textId="77777777" w:rsidR="00F23A65" w:rsidRPr="008443BC" w:rsidRDefault="00DF6323">
      <w:pPr>
        <w:pStyle w:val="Heading1"/>
        <w:rPr>
          <w:sz w:val="24"/>
          <w:szCs w:val="24"/>
        </w:rPr>
      </w:pPr>
      <w:r w:rsidRPr="008443BC">
        <w:rPr>
          <w:sz w:val="24"/>
          <w:szCs w:val="24"/>
        </w:rPr>
        <w:t>Residents urged to have their say</w:t>
      </w:r>
    </w:p>
    <w:p w14:paraId="17CB3244" w14:textId="77777777" w:rsidR="00F23A65" w:rsidRPr="008443BC" w:rsidRDefault="00DF6323">
      <w:pPr>
        <w:rPr>
          <w:sz w:val="24"/>
          <w:szCs w:val="24"/>
        </w:rPr>
      </w:pPr>
      <w:r w:rsidRPr="008443BC">
        <w:rPr>
          <w:sz w:val="24"/>
          <w:szCs w:val="24"/>
        </w:rPr>
        <w:t>Lichfield District Council has now opened the first scoping consultation on its new Local Plan.</w:t>
      </w:r>
    </w:p>
    <w:p w14:paraId="69541EF6" w14:textId="1665B3C4" w:rsidR="00F23A65" w:rsidRPr="008443BC" w:rsidRDefault="00DF6323">
      <w:pPr>
        <w:rPr>
          <w:sz w:val="24"/>
          <w:szCs w:val="24"/>
        </w:rPr>
      </w:pPr>
      <w:r w:rsidRPr="008443BC">
        <w:rPr>
          <w:sz w:val="24"/>
          <w:szCs w:val="24"/>
        </w:rPr>
        <w:t xml:space="preserve">Packington has not been allocated for development and no planning application has been </w:t>
      </w:r>
      <w:r w:rsidR="00C44649" w:rsidRPr="008443BC">
        <w:rPr>
          <w:sz w:val="24"/>
          <w:szCs w:val="24"/>
        </w:rPr>
        <w:t>made</w:t>
      </w:r>
      <w:r w:rsidRPr="008443BC">
        <w:rPr>
          <w:sz w:val="24"/>
          <w:szCs w:val="24"/>
        </w:rPr>
        <w:t xml:space="preserve">. The Alliance says this early consultation is therefore the right time for residents, </w:t>
      </w:r>
      <w:r w:rsidRPr="008443BC">
        <w:rPr>
          <w:sz w:val="24"/>
          <w:szCs w:val="24"/>
        </w:rPr>
        <w:lastRenderedPageBreak/>
        <w:t xml:space="preserve">businesses and community </w:t>
      </w:r>
      <w:proofErr w:type="spellStart"/>
      <w:r w:rsidRPr="008443BC">
        <w:rPr>
          <w:sz w:val="24"/>
          <w:szCs w:val="24"/>
        </w:rPr>
        <w:t>organisations</w:t>
      </w:r>
      <w:proofErr w:type="spellEnd"/>
      <w:r w:rsidRPr="008443BC">
        <w:rPr>
          <w:sz w:val="24"/>
          <w:szCs w:val="24"/>
        </w:rPr>
        <w:t xml:space="preserve"> to demand rigorous, transparent and comparative scrutiny of every potential location.</w:t>
      </w:r>
    </w:p>
    <w:p w14:paraId="5B34AF6A" w14:textId="77777777" w:rsidR="00F23A65" w:rsidRPr="008443BC" w:rsidRDefault="00DF6323">
      <w:pPr>
        <w:rPr>
          <w:sz w:val="24"/>
          <w:szCs w:val="24"/>
        </w:rPr>
      </w:pPr>
      <w:r w:rsidRPr="008443BC">
        <w:rPr>
          <w:sz w:val="24"/>
          <w:szCs w:val="24"/>
        </w:rPr>
        <w:t>The consultation closes at 5pm on Monday 5 October 2026.</w:t>
      </w:r>
    </w:p>
    <w:p w14:paraId="0F3A4C81" w14:textId="77777777" w:rsidR="00F23A65" w:rsidRPr="008443BC" w:rsidRDefault="00DF6323">
      <w:pPr>
        <w:rPr>
          <w:sz w:val="24"/>
          <w:szCs w:val="24"/>
        </w:rPr>
      </w:pPr>
      <w:r w:rsidRPr="008443BC">
        <w:rPr>
          <w:b/>
          <w:sz w:val="24"/>
          <w:szCs w:val="24"/>
        </w:rPr>
        <w:t>Have your say: https://lichfielddc-consult.objective.co.uk/kse/</w:t>
      </w:r>
    </w:p>
    <w:p w14:paraId="4A959FEB" w14:textId="77777777" w:rsidR="00F23A65" w:rsidRPr="008443BC" w:rsidRDefault="00DF6323">
      <w:pPr>
        <w:spacing w:before="180"/>
        <w:jc w:val="center"/>
        <w:rPr>
          <w:sz w:val="24"/>
          <w:szCs w:val="24"/>
        </w:rPr>
      </w:pPr>
      <w:r w:rsidRPr="008443BC">
        <w:rPr>
          <w:b/>
          <w:sz w:val="24"/>
          <w:szCs w:val="24"/>
        </w:rPr>
        <w:t>ENDS</w:t>
      </w:r>
    </w:p>
    <w:p w14:paraId="6924D6E8" w14:textId="77777777" w:rsidR="00F23A65" w:rsidRPr="008443BC" w:rsidRDefault="00DF6323">
      <w:pPr>
        <w:pStyle w:val="Heading1"/>
        <w:rPr>
          <w:sz w:val="24"/>
          <w:szCs w:val="24"/>
        </w:rPr>
      </w:pPr>
      <w:r w:rsidRPr="008443BC">
        <w:rPr>
          <w:sz w:val="24"/>
          <w:szCs w:val="24"/>
        </w:rPr>
        <w:t>Notes to editors</w:t>
      </w:r>
    </w:p>
    <w:p w14:paraId="455568A2" w14:textId="77777777" w:rsidR="00F23A65" w:rsidRPr="008443BC" w:rsidRDefault="00DF6323">
      <w:pPr>
        <w:pStyle w:val="ListBullet"/>
        <w:spacing w:after="40"/>
        <w:rPr>
          <w:sz w:val="24"/>
          <w:szCs w:val="24"/>
        </w:rPr>
      </w:pPr>
      <w:r w:rsidRPr="008443BC">
        <w:rPr>
          <w:sz w:val="24"/>
          <w:szCs w:val="24"/>
        </w:rPr>
        <w:t>Packington Farm lies beside the A51, between Whittington Barracks and Hopwas Woods.</w:t>
      </w:r>
    </w:p>
    <w:p w14:paraId="789BED55" w14:textId="77777777" w:rsidR="00F23A65" w:rsidRPr="008443BC" w:rsidRDefault="00DF6323">
      <w:pPr>
        <w:pStyle w:val="ListBullet"/>
        <w:spacing w:after="40"/>
        <w:rPr>
          <w:sz w:val="24"/>
          <w:szCs w:val="24"/>
        </w:rPr>
      </w:pPr>
      <w:r w:rsidRPr="008443BC">
        <w:rPr>
          <w:sz w:val="24"/>
          <w:szCs w:val="24"/>
        </w:rPr>
        <w:t>The land is currently agricultural Green Belt.</w:t>
      </w:r>
    </w:p>
    <w:p w14:paraId="10ECD7F5" w14:textId="77777777" w:rsidR="00F23A65" w:rsidRPr="008443BC" w:rsidRDefault="00DF6323">
      <w:pPr>
        <w:pStyle w:val="ListBullet"/>
        <w:spacing w:after="40"/>
        <w:rPr>
          <w:sz w:val="24"/>
          <w:szCs w:val="24"/>
        </w:rPr>
      </w:pPr>
      <w:r w:rsidRPr="008443BC">
        <w:rPr>
          <w:sz w:val="24"/>
          <w:szCs w:val="24"/>
        </w:rPr>
        <w:t>The Lichfield &amp; Tamworth Green Belt Alliance supports the provision of genuinely sustainable homes in appropriate locations.</w:t>
      </w:r>
    </w:p>
    <w:p w14:paraId="69259211" w14:textId="11614783" w:rsidR="00F23A65" w:rsidRPr="00A30BB6" w:rsidRDefault="00DF6323">
      <w:pPr>
        <w:pStyle w:val="ListBullet"/>
        <w:spacing w:after="40"/>
        <w:rPr>
          <w:sz w:val="24"/>
          <w:szCs w:val="24"/>
        </w:rPr>
      </w:pPr>
      <w:r w:rsidRPr="00A30BB6">
        <w:rPr>
          <w:sz w:val="24"/>
          <w:szCs w:val="24"/>
        </w:rPr>
        <w:t>Media contact</w:t>
      </w:r>
      <w:r w:rsidRPr="00A30BB6">
        <w:rPr>
          <w:b/>
          <w:bCs/>
          <w:sz w:val="24"/>
          <w:szCs w:val="24"/>
          <w:u w:val="single"/>
        </w:rPr>
        <w:t xml:space="preserve">: </w:t>
      </w:r>
      <w:r w:rsidR="00A30BB6" w:rsidRPr="00A30BB6">
        <w:rPr>
          <w:sz w:val="24"/>
          <w:szCs w:val="24"/>
        </w:rPr>
        <w:t>email: Packington</w:t>
      </w:r>
      <w:r w:rsidR="006467F6">
        <w:rPr>
          <w:sz w:val="24"/>
          <w:szCs w:val="24"/>
        </w:rPr>
        <w:t>hall</w:t>
      </w:r>
      <w:r w:rsidR="00A30BB6" w:rsidRPr="00A30BB6">
        <w:rPr>
          <w:sz w:val="24"/>
          <w:szCs w:val="24"/>
        </w:rPr>
        <w:t>1720@gmail.com</w:t>
      </w:r>
    </w:p>
    <w:sectPr w:rsidR="00F23A65" w:rsidRPr="00A30BB6" w:rsidSect="00034616">
      <w:footerReference w:type="default" r:id="rId9"/>
      <w:pgSz w:w="12240" w:h="15840"/>
      <w:pgMar w:top="792" w:right="1181" w:bottom="792" w:left="118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E87406" w14:textId="77777777" w:rsidR="008B7592" w:rsidRDefault="008B7592">
      <w:pPr>
        <w:spacing w:after="0" w:line="240" w:lineRule="auto"/>
      </w:pPr>
      <w:r>
        <w:separator/>
      </w:r>
    </w:p>
  </w:endnote>
  <w:endnote w:type="continuationSeparator" w:id="0">
    <w:p w14:paraId="764887BE" w14:textId="77777777" w:rsidR="008B7592" w:rsidRDefault="008B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53453" w14:textId="77777777" w:rsidR="00F23A65" w:rsidRDefault="00DF6323">
    <w:pPr>
      <w:pStyle w:val="Footer"/>
      <w:jc w:val="center"/>
    </w:pPr>
    <w:r>
      <w:rPr>
        <w:sz w:val="16"/>
      </w:rPr>
      <w:t xml:space="preserve">Lichfield &amp; Tamworth Green Belt </w:t>
    </w:r>
    <w:proofErr w:type="gramStart"/>
    <w:r>
      <w:rPr>
        <w:sz w:val="16"/>
      </w:rPr>
      <w:t>Alliance  |</w:t>
    </w:r>
    <w:proofErr w:type="gramEnd"/>
    <w:r>
      <w:rPr>
        <w:sz w:val="16"/>
      </w:rPr>
      <w:t xml:space="preserve">  Press Release  |  </w:t>
    </w:r>
    <w:r>
      <w:fldChar w:fldCharType="begin"/>
    </w:r>
    <w:r>
      <w:instrText>PAGE</w:instrText>
    </w:r>
    <w:r>
      <w:fldChar w:fldCharType="separate"/>
    </w:r>
    <w:r w:rsidR="00B86E33">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59832" w14:textId="77777777" w:rsidR="008B7592" w:rsidRDefault="008B7592">
      <w:pPr>
        <w:spacing w:after="0" w:line="240" w:lineRule="auto"/>
      </w:pPr>
      <w:r>
        <w:separator/>
      </w:r>
    </w:p>
  </w:footnote>
  <w:footnote w:type="continuationSeparator" w:id="0">
    <w:p w14:paraId="611307C6" w14:textId="77777777" w:rsidR="008B7592" w:rsidRDefault="008B75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5380"/>
    <w:rsid w:val="00015EBA"/>
    <w:rsid w:val="0003118F"/>
    <w:rsid w:val="00034616"/>
    <w:rsid w:val="0006063C"/>
    <w:rsid w:val="000A0D94"/>
    <w:rsid w:val="000C68A5"/>
    <w:rsid w:val="000E0667"/>
    <w:rsid w:val="000E06D9"/>
    <w:rsid w:val="00102E63"/>
    <w:rsid w:val="001158BA"/>
    <w:rsid w:val="0015074B"/>
    <w:rsid w:val="00171482"/>
    <w:rsid w:val="001805AC"/>
    <w:rsid w:val="0018068F"/>
    <w:rsid w:val="001B3D86"/>
    <w:rsid w:val="001C0CBC"/>
    <w:rsid w:val="001C257F"/>
    <w:rsid w:val="001F0CB6"/>
    <w:rsid w:val="00215F95"/>
    <w:rsid w:val="002411A8"/>
    <w:rsid w:val="00257A2E"/>
    <w:rsid w:val="0029639D"/>
    <w:rsid w:val="002C664E"/>
    <w:rsid w:val="002D0741"/>
    <w:rsid w:val="002F7CD4"/>
    <w:rsid w:val="00326F90"/>
    <w:rsid w:val="00333B0C"/>
    <w:rsid w:val="00350C9F"/>
    <w:rsid w:val="00371517"/>
    <w:rsid w:val="00390BA8"/>
    <w:rsid w:val="003F6356"/>
    <w:rsid w:val="004262B9"/>
    <w:rsid w:val="00452175"/>
    <w:rsid w:val="00464DED"/>
    <w:rsid w:val="004903E3"/>
    <w:rsid w:val="004929ED"/>
    <w:rsid w:val="00493640"/>
    <w:rsid w:val="00496CE7"/>
    <w:rsid w:val="00517FBD"/>
    <w:rsid w:val="00531C46"/>
    <w:rsid w:val="00551FAF"/>
    <w:rsid w:val="00581C55"/>
    <w:rsid w:val="005907C8"/>
    <w:rsid w:val="005D22E2"/>
    <w:rsid w:val="005D2C63"/>
    <w:rsid w:val="005D7131"/>
    <w:rsid w:val="005E0F1E"/>
    <w:rsid w:val="005E14B5"/>
    <w:rsid w:val="005F17C0"/>
    <w:rsid w:val="005F5D0A"/>
    <w:rsid w:val="006019FD"/>
    <w:rsid w:val="00612CF6"/>
    <w:rsid w:val="006467F6"/>
    <w:rsid w:val="0065733C"/>
    <w:rsid w:val="0067663C"/>
    <w:rsid w:val="00687680"/>
    <w:rsid w:val="006B556A"/>
    <w:rsid w:val="006C2520"/>
    <w:rsid w:val="006E6B22"/>
    <w:rsid w:val="00712EFE"/>
    <w:rsid w:val="007179D0"/>
    <w:rsid w:val="00726005"/>
    <w:rsid w:val="00735043"/>
    <w:rsid w:val="00741AC5"/>
    <w:rsid w:val="00750A73"/>
    <w:rsid w:val="00766FE2"/>
    <w:rsid w:val="00783881"/>
    <w:rsid w:val="00786D3D"/>
    <w:rsid w:val="007B3FB5"/>
    <w:rsid w:val="007E73A9"/>
    <w:rsid w:val="008049A4"/>
    <w:rsid w:val="00810041"/>
    <w:rsid w:val="008162E5"/>
    <w:rsid w:val="00816F17"/>
    <w:rsid w:val="008443BC"/>
    <w:rsid w:val="0085012A"/>
    <w:rsid w:val="00871A4F"/>
    <w:rsid w:val="008B61FF"/>
    <w:rsid w:val="008B7592"/>
    <w:rsid w:val="008E02E4"/>
    <w:rsid w:val="008F0E74"/>
    <w:rsid w:val="009223F9"/>
    <w:rsid w:val="00937882"/>
    <w:rsid w:val="009465C8"/>
    <w:rsid w:val="00947D43"/>
    <w:rsid w:val="00952D6A"/>
    <w:rsid w:val="00966980"/>
    <w:rsid w:val="00966B56"/>
    <w:rsid w:val="009A2CCE"/>
    <w:rsid w:val="009C40CC"/>
    <w:rsid w:val="009C4939"/>
    <w:rsid w:val="00A0165E"/>
    <w:rsid w:val="00A021C4"/>
    <w:rsid w:val="00A13D54"/>
    <w:rsid w:val="00A26E68"/>
    <w:rsid w:val="00A30BB6"/>
    <w:rsid w:val="00A81784"/>
    <w:rsid w:val="00A82F46"/>
    <w:rsid w:val="00A86365"/>
    <w:rsid w:val="00A9618E"/>
    <w:rsid w:val="00AA1D8D"/>
    <w:rsid w:val="00AD26BE"/>
    <w:rsid w:val="00B1645E"/>
    <w:rsid w:val="00B23EA8"/>
    <w:rsid w:val="00B47730"/>
    <w:rsid w:val="00B6588B"/>
    <w:rsid w:val="00B86E33"/>
    <w:rsid w:val="00BC5BF9"/>
    <w:rsid w:val="00BF6468"/>
    <w:rsid w:val="00C25F13"/>
    <w:rsid w:val="00C415FE"/>
    <w:rsid w:val="00C42CD5"/>
    <w:rsid w:val="00C44649"/>
    <w:rsid w:val="00C85E09"/>
    <w:rsid w:val="00CA063B"/>
    <w:rsid w:val="00CB0664"/>
    <w:rsid w:val="00CC2EC1"/>
    <w:rsid w:val="00CC4A61"/>
    <w:rsid w:val="00D02EAA"/>
    <w:rsid w:val="00D068FC"/>
    <w:rsid w:val="00D253F6"/>
    <w:rsid w:val="00D36C36"/>
    <w:rsid w:val="00D410D5"/>
    <w:rsid w:val="00D4176A"/>
    <w:rsid w:val="00D51B77"/>
    <w:rsid w:val="00D51DEA"/>
    <w:rsid w:val="00D62164"/>
    <w:rsid w:val="00D631B2"/>
    <w:rsid w:val="00D84426"/>
    <w:rsid w:val="00DA5EA9"/>
    <w:rsid w:val="00DB7C24"/>
    <w:rsid w:val="00DD45FE"/>
    <w:rsid w:val="00DD5F34"/>
    <w:rsid w:val="00DE5380"/>
    <w:rsid w:val="00DF6323"/>
    <w:rsid w:val="00E22506"/>
    <w:rsid w:val="00E243A0"/>
    <w:rsid w:val="00E24F0C"/>
    <w:rsid w:val="00E4470F"/>
    <w:rsid w:val="00E611C2"/>
    <w:rsid w:val="00E76F9D"/>
    <w:rsid w:val="00E807CC"/>
    <w:rsid w:val="00E86F1C"/>
    <w:rsid w:val="00EA24B2"/>
    <w:rsid w:val="00EA6E6D"/>
    <w:rsid w:val="00EC1197"/>
    <w:rsid w:val="00ED28F3"/>
    <w:rsid w:val="00F0353D"/>
    <w:rsid w:val="00F23A65"/>
    <w:rsid w:val="00F662FA"/>
    <w:rsid w:val="00F84A17"/>
    <w:rsid w:val="00F968AC"/>
    <w:rsid w:val="00FB1F54"/>
    <w:rsid w:val="00FB552C"/>
    <w:rsid w:val="00FC693F"/>
    <w:rsid w:val="00FE0B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A75A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ptos" w:hAnsi="Aptos"/>
      <w:color w:val="000000"/>
      <w:sz w:val="19"/>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b/>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C2520"/>
    <w:pPr>
      <w:spacing w:after="0" w:line="240" w:lineRule="auto"/>
    </w:pPr>
    <w:rPr>
      <w:rFonts w:ascii="Aptos" w:hAnsi="Aptos"/>
      <w:color w:val="000000"/>
      <w:sz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ptos" w:hAnsi="Aptos"/>
      <w:color w:val="000000"/>
      <w:sz w:val="19"/>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b/>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C2520"/>
    <w:pPr>
      <w:spacing w:after="0" w:line="240" w:lineRule="auto"/>
    </w:pPr>
    <w:rPr>
      <w:rFonts w:ascii="Aptos" w:hAnsi="Aptos"/>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DFE0A-82AC-4132-8EC6-AEFC599CB939}">
  <ds:schemaRefs>
    <ds:schemaRef ds:uri="http://schemas.openxmlformats.org/officeDocument/2006/bibliography"/>
  </ds:schemaRefs>
</ds:datastoreItem>
</file>

<file path=docMetadata/LabelInfo.xml><?xml version="1.0" encoding="utf-8"?>
<clbl:labelList xmlns:clbl="http://schemas.microsoft.com/office/2020/mipLabelMetadata">
  <clbl:label id="{9e767a3e-36d8-4341-a9b3-8a01d66037db}" enabled="1" method="Privileged" siteId="{0159e9d0-09a0-4edf-96ba-a3deea363c2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Packington Farm New Settlement Press Release</vt:lpstr>
    </vt:vector>
  </TitlesOfParts>
  <Company/>
  <LinksUpToDate>false</LinksUpToDate>
  <CharactersWithSpaces>6393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Packington Farm New Settlement Press Release</dc:title>
  <dc:subject>Lichfield and Tamworth Green Belt Alliance press release</dc:subject>
  <dc:creator>Lichfield &amp; Tamworth Green Belt Alliance</dc:creator>
  <dc:description>generated by python-docx</dc:description>
  <cp:lastModifiedBy>Ray Vanstone</cp:lastModifiedBy>
  <cp:revision>2</cp:revision>
  <dcterms:created xsi:type="dcterms:W3CDTF">2026-09-22T19:07:00Z</dcterms:created>
  <dcterms:modified xsi:type="dcterms:W3CDTF">2026-09-22T19:07:00Z</dcterms:modified>
</cp:coreProperties>
</file>